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240"/>
      </w:pPr>
      <w:r>
        <w:rPr>
          <w:b/>
          <w:bCs/>
          <w:sz w:val="28"/>
          <w:szCs w:val="28"/>
        </w:rPr>
        <w:t xml:space="preserve">EXPERIMENT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Project Code</w:t>
            </w:r>
          </w:p>
        </w:tc>
        <w:tc>
          <w:tcPr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Folder Number</w:t>
            </w:r>
          </w:p>
        </w:tc>
        <w:tc>
          <w:tcPr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Experiment Number</w:t>
            </w:r>
          </w:p>
        </w:tc>
        <w:tc>
          <w:tcPr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Start Date &amp; Time</w:t>
            </w:r>
          </w:p>
        </w:tc>
        <w:tc>
          <w:tcPr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Step Number</w:t>
            </w:r>
          </w:p>
        </w:tc>
      </w:tr>
      <w:tr>
        <w:tc>
          <w:tcPr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  <w:t xml:space="preserve">GA4136</w:t>
            </w:r>
          </w:p>
        </w:tc>
        <w:tc>
          <w:tcPr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  <w:t xml:space="preserve">D01</w:t>
            </w:r>
          </w:p>
        </w:tc>
        <w:tc>
          <w:tcPr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  <w:t xml:space="preserve">GA4136/D01/245</w:t>
            </w:r>
          </w:p>
        </w:tc>
        <w:tc>
          <w:tcPr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  <w:t xml:space="preserve">21/11/2024 07:43 am</w:t>
            </w:r>
          </w:p>
        </w:tc>
        <w:tc>
          <w:tcPr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  <w:t xml:space="preserve">2</w:t>
            </w:r>
          </w:p>
        </w:tc>
      </w:tr>
    </w:tbl>
    <w:p>
      <w:pPr>
        <w:pStyle w:val="Heading2"/>
        <w:spacing w:before="200" w:after="200"/>
      </w:pPr>
      <w:r>
        <w:rPr>
          <w:b/>
          <w:bCs/>
          <w:color w:val="404040"/>
          <w:sz w:val="26"/>
          <w:szCs w:val="26"/>
        </w:rPr>
        <w:t xml:space="preserve">Experiment Precautions</w:t>
      </w:r>
    </w:p>
    <w:p>
      <w:r>
        <w:rPr>
          <w:color w:val="404040"/>
          <w:sz w:val="22"/>
          <w:szCs w:val="22"/>
        </w:rPr>
        <w:t xml:space="preserve">null</w:t>
      </w:r>
    </w:p>
    <w:p>
      <w:pPr>
        <w:pStyle w:val="Heading2"/>
        <w:spacing w:before="200" w:after="200"/>
      </w:pPr>
      <w:r>
        <w:rPr>
          <w:b/>
          <w:bCs/>
          <w:color w:val="404040"/>
          <w:sz w:val="26"/>
          <w:szCs w:val="26"/>
        </w:rPr>
        <w:t xml:space="preserve">Objective</w:t>
      </w:r>
    </w:p>
    <w:p>
      <w:r>
        <w:rPr>
          <w:color w:val="404040"/>
          <w:sz w:val="22"/>
          <w:szCs w:val="22"/>
        </w:rPr>
        <w:t xml:space="preserve">A</w:t>
      </w:r>
    </w:p>
    <w:p>
      <w:pPr>
        <w:pStyle w:val="Heading2"/>
        <w:spacing w:before="200" w:after="200"/>
      </w:pPr>
      <w:r>
        <w:rPr>
          <w:b/>
          <w:bCs/>
          <w:color w:val="404040"/>
          <w:sz w:val="26"/>
          <w:szCs w:val="26"/>
        </w:rPr>
        <w:t xml:space="preserve">Experiment Category</w:t>
      </w:r>
    </w:p>
    <w:p>
      <w:r>
        <w:rPr>
          <w:color w:val="404040"/>
          <w:sz w:val="22"/>
          <w:szCs w:val="22"/>
        </w:rPr>
        <w:t xml:space="preserve">feasibility</w:t>
      </w:r>
    </w:p>
    <w:p>
      <w:pPr>
        <w:pStyle w:val="Heading2"/>
        <w:spacing w:before="200" w:after="200"/>
      </w:pPr>
      <w:r>
        <w:rPr>
          <w:b/>
          <w:bCs/>
          <w:color w:val="404040"/>
          <w:sz w:val="26"/>
          <w:szCs w:val="26"/>
        </w:rPr>
        <w:t xml:space="preserve">Literature References</w:t>
      </w:r>
    </w:p>
    <w:p>
      <w:r>
        <w:rPr>
          <w:color w:val="404040"/>
          <w:sz w:val="22"/>
          <w:szCs w:val="22"/>
        </w:rPr>
        <w:t xml:space="preserve">Aaa</w:t>
      </w:r>
    </w:p>
    <w:p>
      <w:pPr>
        <w:pStyle w:val="Heading2"/>
        <w:spacing w:before="200" w:after="200"/>
      </w:pPr>
      <w:r>
        <w:rPr>
          <w:b/>
          <w:bCs/>
          <w:color w:val="404040"/>
          <w:sz w:val="26"/>
          <w:szCs w:val="26"/>
        </w:rPr>
        <w:t xml:space="preserve">Reaction Scheme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pct" w:w="100%"/>
            <w:tcBorders>
              <w:top w:val="single" w:sz="2"/>
              <w:left w:val="single" w:sz="2"/>
              <w:bottom w:val="single" w:sz="2"/>
              <w:right w:val="single" w:sz="2"/>
            </w:tcBorders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before="100"/>
            </w:pPr>
            <w:r>
              <w:drawing>
                <wp:inline distT="0" distB="0" distL="0" distR="0">
                  <wp:extent cx="2286000" cy="22860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Heading2"/>
        <w:spacing w:before="200" w:after="200"/>
      </w:pPr>
      <w:r>
        <w:rPr>
          <w:b/>
          <w:bCs/>
          <w:color w:val="404040"/>
          <w:sz w:val="26"/>
          <w:szCs w:val="26"/>
        </w:rPr>
        <w:t xml:space="preserve">Raw Materials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S.No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Material Name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CAS Number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Molecular Formula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Mol. Wt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Quantity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UoM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Moles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Equivalents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Wt/Wt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Source</w:t>
            </w:r>
          </w:p>
        </w:tc>
      </w:tr>
      <w:tr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1</w:t>
            </w:r>
            <w:r>
              <w:rPr>
                <w:color w:val="404040"/>
                <w:sz w:val="22"/>
                <w:szCs w:val="22"/>
              </w:rPr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A</w:t>
            </w:r>
            <w:r>
              <w:rPr>
                <w:color w:val="404040"/>
                <w:sz w:val="22"/>
                <w:szCs w:val="22"/>
              </w:rPr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N</w:t>
            </w:r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A</w:t>
            </w:r>
            <w:r>
              <w:rPr>
                <w:color w:val="404040"/>
                <w:sz w:val="22"/>
                <w:szCs w:val="22"/>
              </w:rPr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H</w:t>
            </w:r>
            <w:r>
              <w:rPr>
                <w:color w:val="404040"/>
                <w:sz w:val="22"/>
                <w:szCs w:val="22"/>
              </w:rPr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1</w:t>
            </w:r>
            <w:r>
              <w:rPr>
                <w:color w:val="404040"/>
                <w:sz w:val="22"/>
                <w:szCs w:val="22"/>
              </w:rPr>
              <w:t xml:space="preserve">.</w:t>
            </w:r>
            <w:r>
              <w:rPr>
                <w:color w:val="404040"/>
                <w:sz w:val="22"/>
                <w:szCs w:val="22"/>
              </w:rPr>
              <w:t xml:space="preserve">54</w:t>
            </w:r>
            <w:r>
              <w:rPr>
                <w:color w:val="404040"/>
                <w:sz w:val="22"/>
                <w:szCs w:val="22"/>
              </w:rPr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2</w:t>
            </w:r>
            <w:r>
              <w:rPr>
                <w:color w:val="404040"/>
                <w:sz w:val="22"/>
                <w:szCs w:val="22"/>
              </w:rPr>
              <w:t xml:space="preserve">.</w:t>
            </w:r>
            <w:r>
              <w:rPr>
                <w:color w:val="404040"/>
                <w:sz w:val="22"/>
                <w:szCs w:val="22"/>
              </w:rPr>
              <w:t xml:space="preserve">44</w:t>
            </w:r>
            <w:r>
              <w:rPr>
                <w:color w:val="404040"/>
                <w:sz w:val="22"/>
                <w:szCs w:val="22"/>
              </w:rPr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M</w:t>
            </w:r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T</w:t>
            </w:r>
            <w:r>
              <w:rPr>
                <w:color w:val="404040"/>
                <w:sz w:val="22"/>
                <w:szCs w:val="22"/>
              </w:rPr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1</w:t>
            </w:r>
            <w:r>
              <w:rPr>
                <w:color w:val="404040"/>
                <w:sz w:val="22"/>
                <w:szCs w:val="22"/>
              </w:rPr>
              <w:t xml:space="preserve">.</w:t>
            </w:r>
            <w:r>
              <w:rPr>
                <w:color w:val="404040"/>
                <w:sz w:val="22"/>
                <w:szCs w:val="22"/>
              </w:rPr>
              <w:t xml:space="preserve">5894</w:t>
            </w:r>
            <w:r>
              <w:rPr>
                <w:color w:val="404040"/>
                <w:sz w:val="22"/>
                <w:szCs w:val="22"/>
              </w:rPr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1</w:t>
            </w:r>
            <w:r>
              <w:rPr>
                <w:color w:val="404040"/>
                <w:sz w:val="22"/>
                <w:szCs w:val="22"/>
              </w:rPr>
              <w:t xml:space="preserve">.</w:t>
            </w:r>
            <w:r>
              <w:rPr>
                <w:color w:val="404040"/>
                <w:sz w:val="22"/>
                <w:szCs w:val="22"/>
              </w:rPr>
              <w:t xml:space="preserve">57</w:t>
            </w:r>
            <w:r>
              <w:rPr>
                <w:color w:val="404040"/>
                <w:sz w:val="22"/>
                <w:szCs w:val="22"/>
              </w:rPr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N</w:t>
            </w:r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A</w:t>
            </w:r>
            <w:r>
              <w:rPr>
                <w:color w:val="404040"/>
                <w:sz w:val="22"/>
                <w:szCs w:val="22"/>
              </w:rPr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N</w:t>
            </w:r>
            <w:r>
              <w:rPr>
                <w:color w:val="404040"/>
                <w:sz w:val="22"/>
                <w:szCs w:val="22"/>
              </w:rPr>
            </w:r>
            <w:r>
              <w:rPr>
                <w:color w:val="404040"/>
                <w:sz w:val="22"/>
                <w:szCs w:val="22"/>
              </w:rPr>
              <w:t xml:space="preserve">A</w:t>
            </w:r>
            <w:r>
              <w:rPr>
                <w:color w:val="404040"/>
                <w:sz w:val="22"/>
                <w:szCs w:val="22"/>
              </w:rPr>
            </w:r>
          </w:p>
        </w:tc>
      </w:tr>
    </w:tbl>
    <w:p>
      <w:pPr>
        <w:pStyle w:val="Heading2"/>
        <w:spacing w:before="200" w:after="200"/>
      </w:pPr>
      <w:r>
        <w:rPr>
          <w:b/>
          <w:bCs/>
          <w:color w:val="404040"/>
          <w:sz w:val="26"/>
          <w:szCs w:val="26"/>
        </w:rPr>
        <w:t xml:space="preserve">Solvents &amp; Other Materials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S.No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Material Name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CAS Number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Molecular Formula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Mol. Wt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Quantity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UoM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Moles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Equivalents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Wt/Wt</w:t>
            </w:r>
          </w:p>
        </w:tc>
        <w:tc>
          <w:tcPr>
            <w:tcW w:type="pct" w:w="9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Source</w:t>
            </w:r>
          </w:p>
        </w:tc>
      </w:tr>
    </w:tbl>
    <w:p>
      <w:pPr>
        <w:pStyle w:val="Heading1"/>
        <w:spacing w:before="240" w:after="240"/>
      </w:pPr>
      <w:r>
        <w:rPr>
          <w:b/>
          <w:bCs/>
          <w:sz w:val="28"/>
          <w:szCs w:val="28"/>
        </w:rPr>
        <w:t xml:space="preserve">PROCEDURE</w:t>
      </w:r>
    </w:p>
    <w:p>
      <w:pPr>
        <w:pStyle w:val="Heading2"/>
        <w:spacing w:before="200" w:after="200"/>
      </w:pPr>
      <w:r>
        <w:rPr>
          <w:b/>
          <w:bCs/>
          <w:color w:val="404040"/>
          <w:sz w:val="26"/>
          <w:szCs w:val="26"/>
        </w:rPr>
        <w:t xml:space="preserve">Reactions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S.No</w:t>
            </w:r>
          </w:p>
        </w:tc>
        <w:tc>
          <w:tcPr>
            <w:tcW w:type="pct" w:w="45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Experiment</w:t>
            </w:r>
          </w:p>
        </w:tc>
        <w:tc>
          <w:tcPr>
            <w:tcW w:type="pct" w:w="45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Observation</w:t>
            </w:r>
          </w:p>
        </w:tc>
      </w:tr>
    </w:tbl>
    <w:p>
      <w:pPr>
        <w:pStyle w:val="Heading2"/>
        <w:spacing w:before="200" w:after="200"/>
      </w:pPr>
      <w:r>
        <w:rPr>
          <w:b/>
          <w:bCs/>
          <w:color w:val="404040"/>
          <w:sz w:val="26"/>
          <w:szCs w:val="26"/>
        </w:rPr>
        <w:t xml:space="preserve">Work-up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S.No</w:t>
            </w:r>
          </w:p>
        </w:tc>
        <w:tc>
          <w:tcPr>
            <w:tcW w:type="pct" w:w="45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Experiment</w:t>
            </w:r>
          </w:p>
        </w:tc>
        <w:tc>
          <w:tcPr>
            <w:tcW w:type="pct" w:w="45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Observation</w:t>
            </w:r>
          </w:p>
        </w:tc>
      </w:tr>
    </w:tbl>
    <w:p>
      <w:pPr>
        <w:pStyle w:val="Heading2"/>
        <w:spacing w:before="200" w:after="200"/>
      </w:pPr>
      <w:r>
        <w:rPr>
          <w:b/>
          <w:bCs/>
          <w:color w:val="404040"/>
          <w:sz w:val="26"/>
          <w:szCs w:val="26"/>
        </w:rPr>
        <w:t xml:space="preserve">Isolations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S.No</w:t>
            </w:r>
          </w:p>
        </w:tc>
        <w:tc>
          <w:tcPr>
            <w:tcW w:type="pct" w:w="45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Experiment</w:t>
            </w:r>
          </w:p>
        </w:tc>
        <w:tc>
          <w:tcPr>
            <w:tcW w:type="pct" w:w="45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Observation</w:t>
            </w:r>
          </w:p>
        </w:tc>
      </w:tr>
    </w:tbl>
    <w:p>
      <w:pPr>
        <w:pStyle w:val="Heading2"/>
        <w:spacing w:before="200" w:after="200"/>
      </w:pPr>
      <w:r>
        <w:rPr>
          <w:b/>
          <w:bCs/>
          <w:color w:val="404040"/>
          <w:sz w:val="26"/>
          <w:szCs w:val="26"/>
        </w:rPr>
        <w:t xml:space="preserve">Analyses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S.No</w:t>
            </w:r>
          </w:p>
        </w:tc>
        <w:tc>
          <w:tcPr>
            <w:tcW w:type="pct" w:w="45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Type of Test</w:t>
            </w:r>
          </w:p>
        </w:tc>
        <w:tc>
          <w:tcPr>
            <w:tcW w:type="pct" w:w="45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Result</w:t>
            </w:r>
          </w:p>
        </w:tc>
      </w:tr>
    </w:tbl>
    <w:p>
      <w:pPr>
        <w:pStyle w:val="Heading1"/>
        <w:spacing w:before="240" w:after="240"/>
      </w:pPr>
      <w:r>
        <w:rPr>
          <w:b/>
          <w:bCs/>
          <w:sz w:val="28"/>
          <w:szCs w:val="28"/>
        </w:rPr>
        <w:t xml:space="preserve">COMMENTS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S.No</w:t>
            </w:r>
          </w:p>
        </w:tc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Product Name</w:t>
            </w:r>
          </w:p>
        </w:tc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Product Formed</w:t>
            </w:r>
          </w:p>
        </w:tc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Quantity</w:t>
            </w:r>
          </w:p>
        </w:tc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UoM</w:t>
            </w:r>
          </w:p>
        </w:tc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Purity %</w:t>
            </w:r>
          </w:p>
        </w:tc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MW</w:t>
            </w:r>
          </w:p>
        </w:tc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Mol. Formula</w:t>
            </w:r>
          </w:p>
        </w:tc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Actual Yield %</w:t>
            </w:r>
          </w:p>
        </w:tc>
        <w:tc>
          <w:tcPr>
            <w:tcW w:type="pct" w:w="10%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404040"/>
                <w:sz w:val="22"/>
                <w:szCs w:val="22"/>
              </w:rPr>
              <w:t xml:space="preserve">Th. Yield%</w:t>
            </w:r>
          </w:p>
        </w:tc>
      </w:tr>
    </w:tbl>
    <w:p>
      <w:pPr>
        <w:pStyle w:val="Heading2"/>
        <w:spacing w:before="200" w:after="200"/>
      </w:pPr>
      <w:r>
        <w:rPr>
          <w:b/>
          <w:bCs/>
          <w:color w:val="404040"/>
          <w:sz w:val="26"/>
          <w:szCs w:val="26"/>
        </w:rPr>
        <w:t xml:space="preserve">Remarks</w:t>
      </w:r>
    </w:p>
    <w:p>
      <w:r>
        <w:rPr>
          <w:color w:val="404040"/>
          <w:sz w:val="22"/>
          <w:szCs w:val="22"/>
        </w:rPr>
      </w:r>
    </w:p>
    <w:p>
      <w:pPr>
        <w:pStyle w:val="Heading2"/>
        <w:spacing w:before="200" w:after="200"/>
      </w:pPr>
      <w:r>
        <w:rPr>
          <w:b/>
          <w:bCs/>
          <w:color w:val="404040"/>
          <w:sz w:val="26"/>
          <w:szCs w:val="26"/>
        </w:rPr>
        <w:t xml:space="preserve">Experiment Closure</w:t>
      </w:r>
    </w:p>
    <w:p>
      <w:r>
        <w:rPr>
          <w:b/>
          <w:bCs/>
          <w:color w:val="404040"/>
          <w:sz w:val="22"/>
          <w:szCs w:val="22"/>
        </w:rPr>
        <w:t xml:space="preserve">End Date &amp; Time: </w:t>
      </w:r>
      <w:r>
        <w:rPr>
          <w:color w:val="404040"/>
          <w:sz w:val="22"/>
          <w:szCs w:val="22"/>
        </w:rPr>
        <w:t xml:space="preserve">21/11/2024 07:46 am</w:t>
      </w:r>
    </w:p>
    <w:p>
      <w:r>
        <w:rPr>
          <w:b/>
          <w:bCs/>
          <w:color w:val="404040"/>
          <w:sz w:val="22"/>
          <w:szCs w:val="22"/>
        </w:rPr>
        <w:t xml:space="preserve">Done by: </w:t>
      </w:r>
      <w:r>
        <w:rPr>
          <w:color w:val="404040"/>
          <w:sz w:val="22"/>
          <w:szCs w:val="22"/>
        </w:rPr>
        <w:t xml:space="preserve">Kishore</w:t>
      </w:r>
    </w:p>
    <w:sectPr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  <w:r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color="FFFFFF" w:sz="0"/>
            <w:left w:color="FFFFFF" w:sz="0"/>
            <w:bottom w:color="FFFFFF" w:sz="0"/>
            <w:right w:color="FFFFFF" w:sz="0"/>
          </w:tcBorders>
          <w:vAlign w:val="center"/>
        </w:tcPr>
        <w:p>
          <w:r>
            <w:drawing>
              <wp:inline distT="0" distB="0" distL="0" distR="0">
                <wp:extent cx="1143000" cy="2857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color="FFFFFF" w:sz="0"/>
            <w:left w:color="FFFFFF" w:sz="0"/>
            <w:bottom w:color="FFFFFF" w:sz="0"/>
            <w:right w:color="FFFFFF" w:sz="0"/>
          </w:tcBorders>
          <w:vAlign w:val="center"/>
        </w:tcPr>
        <w:p>
          <w:pPr>
            <w:jc w:val="right"/>
          </w:pPr>
          <w:r>
            <w:rPr>
              <w:color w:val="9E9E9E"/>
              <w:rFonts w:ascii="Times New Roman" w:cs="Times New Roman" w:eastAsia="Times New Roman" w:hAnsi="Times New Roman"/>
            </w:rPr>
            <w:t xml:space="preserve">Internal | Confidential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wba6e56o1m81ohhfsoejp.png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aol7slhwgumfb5tac0d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2024-11-21T02:17:09.165Z</dcterms:created>
  <dcterms:modified xsi:type="dcterms:W3CDTF">2024-11-21T02:17:09.165Z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